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E81F" w14:textId="77777777" w:rsidR="00BC1817" w:rsidRPr="00293352" w:rsidRDefault="00BC1817" w:rsidP="00BC1817">
      <w:pPr>
        <w:pStyle w:val="Nagwek1"/>
        <w:spacing w:after="362"/>
        <w:ind w:left="183" w:firstLine="0"/>
        <w:rPr>
          <w:rFonts w:ascii="Calibri" w:hAnsi="Calibri" w:cs="Calibri"/>
          <w:sz w:val="24"/>
          <w:szCs w:val="24"/>
        </w:rPr>
      </w:pPr>
      <w:r w:rsidRPr="00293352">
        <w:rPr>
          <w:rFonts w:ascii="Calibri" w:hAnsi="Calibri" w:cs="Calibri"/>
          <w:sz w:val="24"/>
          <w:szCs w:val="24"/>
        </w:rPr>
        <w:t xml:space="preserve">KLAUZULA INFORMACYJNA DLA UŻYTKOWNIKÓW BIBLIOTEK UAM w POZNANIU </w:t>
      </w:r>
    </w:p>
    <w:p w14:paraId="3EEDD15E" w14:textId="34F67288" w:rsidR="00BC1817" w:rsidRPr="00293352" w:rsidRDefault="00BC1817" w:rsidP="00BC1817">
      <w:pPr>
        <w:spacing w:after="88"/>
        <w:ind w:left="0" w:firstLine="708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 xml:space="preserve">Zgodnie z art. 13 ogólnego rozporządzenia o ochronie danych osobowych (RODO) z dnia 27 kwietnia 2016 r. </w:t>
      </w:r>
      <w:r w:rsidR="00E55AD3" w:rsidRPr="00293352">
        <w:rPr>
          <w:rFonts w:ascii="Calibri" w:hAnsi="Calibri" w:cs="Calibri"/>
          <w:sz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293352">
        <w:rPr>
          <w:rFonts w:ascii="Calibri" w:hAnsi="Calibri" w:cs="Calibri"/>
          <w:sz w:val="24"/>
        </w:rPr>
        <w:t xml:space="preserve"> informujemy, iż: </w:t>
      </w:r>
    </w:p>
    <w:p w14:paraId="4485D066" w14:textId="521B69DE" w:rsidR="00BC1817" w:rsidRPr="00293352" w:rsidRDefault="00BC1817" w:rsidP="00BC1817">
      <w:pPr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 xml:space="preserve">Administratorem danych osobowych jest Uniwersytet im. Adama Mickiewicza w Poznaniu, ul. Wieniawskiego 1, 61-712 Poznań. </w:t>
      </w:r>
    </w:p>
    <w:p w14:paraId="5C98BD4F" w14:textId="77777777" w:rsidR="00BC1817" w:rsidRPr="00293352" w:rsidRDefault="00BC1817" w:rsidP="00BC1817">
      <w:pPr>
        <w:numPr>
          <w:ilvl w:val="0"/>
          <w:numId w:val="1"/>
        </w:numPr>
        <w:spacing w:after="7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 xml:space="preserve">Administrator powołał Inspektora Ochrony Danych, z którym można się skontaktować pod adresem: </w:t>
      </w:r>
      <w:r w:rsidRPr="00293352">
        <w:rPr>
          <w:rFonts w:ascii="Calibri" w:hAnsi="Calibri" w:cs="Calibri"/>
          <w:color w:val="0000FF"/>
          <w:sz w:val="24"/>
          <w:u w:val="single" w:color="0000FF"/>
        </w:rPr>
        <w:t>iod@amu.edu.pl</w:t>
      </w:r>
      <w:r w:rsidRPr="00293352">
        <w:rPr>
          <w:rFonts w:ascii="Calibri" w:hAnsi="Calibri" w:cs="Calibri"/>
          <w:sz w:val="24"/>
        </w:rPr>
        <w:t xml:space="preserve">. </w:t>
      </w:r>
    </w:p>
    <w:p w14:paraId="77D96942" w14:textId="203454E6" w:rsidR="00E55AD3" w:rsidRPr="00293352" w:rsidRDefault="00867135" w:rsidP="00BC1817">
      <w:pPr>
        <w:numPr>
          <w:ilvl w:val="0"/>
          <w:numId w:val="1"/>
        </w:numPr>
        <w:spacing w:after="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="00BC1817" w:rsidRPr="00293352">
        <w:rPr>
          <w:rFonts w:ascii="Calibri" w:hAnsi="Calibri" w:cs="Calibri"/>
          <w:sz w:val="24"/>
        </w:rPr>
        <w:t>ane osobowe przetwarzane będą</w:t>
      </w:r>
      <w:r>
        <w:rPr>
          <w:rFonts w:ascii="Calibri" w:hAnsi="Calibri" w:cs="Calibri"/>
          <w:sz w:val="24"/>
        </w:rPr>
        <w:t xml:space="preserve"> w celach</w:t>
      </w:r>
      <w:r w:rsidR="00E55AD3" w:rsidRPr="00293352">
        <w:rPr>
          <w:rFonts w:ascii="Calibri" w:hAnsi="Calibri" w:cs="Calibri"/>
          <w:sz w:val="24"/>
        </w:rPr>
        <w:t>:</w:t>
      </w:r>
      <w:r w:rsidR="00BC1817" w:rsidRPr="00293352">
        <w:rPr>
          <w:rFonts w:ascii="Calibri" w:hAnsi="Calibri" w:cs="Calibri"/>
          <w:sz w:val="24"/>
        </w:rPr>
        <w:t xml:space="preserve"> </w:t>
      </w:r>
    </w:p>
    <w:p w14:paraId="2BC46E60" w14:textId="15559E34" w:rsidR="00B2651E" w:rsidRPr="00293352" w:rsidRDefault="00B2651E" w:rsidP="00B2651E">
      <w:pPr>
        <w:pStyle w:val="Akapitzlist"/>
        <w:numPr>
          <w:ilvl w:val="0"/>
          <w:numId w:val="2"/>
        </w:numPr>
        <w:spacing w:after="160" w:line="240" w:lineRule="auto"/>
        <w:ind w:left="1134" w:hanging="425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>umożliwienia korzystania ze zbiorów biblioteki oraz wykonania przez administratora obowiązków wynikających z ustawy z dnia 27 czerwca 1997 r. o bibliotekach i ustawy z dnia 20 lipca 2018 roku – Prawo o szkolnictwie wyższym i nauce - na podstawie art. 6 ust. 1 lit. c i lit. e RODO;</w:t>
      </w:r>
    </w:p>
    <w:p w14:paraId="0D8C0E37" w14:textId="13D1CA64" w:rsidR="00B2651E" w:rsidRPr="00293352" w:rsidRDefault="00B2651E" w:rsidP="00B2651E">
      <w:pPr>
        <w:pStyle w:val="Akapitzlist"/>
        <w:numPr>
          <w:ilvl w:val="0"/>
          <w:numId w:val="2"/>
        </w:numPr>
        <w:spacing w:after="160" w:line="240" w:lineRule="auto"/>
        <w:ind w:left="1134" w:hanging="425"/>
        <w:rPr>
          <w:rFonts w:ascii="Calibri" w:hAnsi="Calibri" w:cs="Calibri"/>
          <w:bCs/>
          <w:sz w:val="24"/>
        </w:rPr>
      </w:pPr>
      <w:r w:rsidRPr="00293352">
        <w:rPr>
          <w:rFonts w:ascii="Calibri" w:hAnsi="Calibri" w:cs="Calibri"/>
          <w:bCs/>
          <w:sz w:val="24"/>
        </w:rPr>
        <w:t>wynikających z przepisów księgowych, podatkowych i rachunkow</w:t>
      </w:r>
      <w:r w:rsidR="00867135">
        <w:rPr>
          <w:rFonts w:ascii="Calibri" w:hAnsi="Calibri" w:cs="Calibri"/>
          <w:bCs/>
          <w:sz w:val="24"/>
        </w:rPr>
        <w:t>ych</w:t>
      </w:r>
      <w:r w:rsidRPr="00293352">
        <w:rPr>
          <w:rFonts w:ascii="Calibri" w:hAnsi="Calibri" w:cs="Calibri"/>
          <w:bCs/>
          <w:sz w:val="24"/>
        </w:rPr>
        <w:t xml:space="preserve"> - na podstawie art. 6 ust. 1 lit. c RODO;</w:t>
      </w:r>
    </w:p>
    <w:p w14:paraId="224E0B7F" w14:textId="724E1300" w:rsidR="00B2651E" w:rsidRPr="00293352" w:rsidRDefault="00B2651E" w:rsidP="00B2651E">
      <w:pPr>
        <w:pStyle w:val="Akapitzlist"/>
        <w:numPr>
          <w:ilvl w:val="0"/>
          <w:numId w:val="2"/>
        </w:numPr>
        <w:spacing w:after="160" w:line="240" w:lineRule="auto"/>
        <w:ind w:left="1134" w:hanging="425"/>
        <w:rPr>
          <w:rFonts w:ascii="Calibri" w:hAnsi="Calibri" w:cs="Calibri"/>
          <w:bCs/>
          <w:sz w:val="24"/>
        </w:rPr>
      </w:pPr>
      <w:r w:rsidRPr="00293352">
        <w:rPr>
          <w:rFonts w:ascii="Calibri" w:hAnsi="Calibri" w:cs="Calibri"/>
          <w:bCs/>
          <w:sz w:val="24"/>
        </w:rPr>
        <w:t>ustalenia, dochodzenia i obrony roszczeń - na podstawie art. 6 ust. 1 lit. f RODO;</w:t>
      </w:r>
    </w:p>
    <w:p w14:paraId="77A9D6D0" w14:textId="383BDB70" w:rsidR="00B2651E" w:rsidRPr="00293352" w:rsidRDefault="00B2651E" w:rsidP="00B2651E">
      <w:pPr>
        <w:pStyle w:val="Akapitzlist"/>
        <w:numPr>
          <w:ilvl w:val="0"/>
          <w:numId w:val="2"/>
        </w:numPr>
        <w:spacing w:after="0" w:line="240" w:lineRule="auto"/>
        <w:ind w:left="1134" w:hanging="425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bCs/>
          <w:sz w:val="24"/>
        </w:rPr>
        <w:t>usprawnienia kontaktów</w:t>
      </w:r>
      <w:r w:rsidRPr="00293352">
        <w:rPr>
          <w:rFonts w:ascii="Calibri" w:hAnsi="Calibri" w:cs="Calibri"/>
          <w:sz w:val="24"/>
        </w:rPr>
        <w:t xml:space="preserve"> z Biblioteką – na podstawie art. 6 ust. 1 lit a) RODO.</w:t>
      </w:r>
    </w:p>
    <w:p w14:paraId="39659D56" w14:textId="6E1B7D8D" w:rsidR="00AA4BAB" w:rsidRPr="00293352" w:rsidRDefault="00867135" w:rsidP="00AA4BAB">
      <w:pPr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="00BC1817" w:rsidRPr="00293352">
        <w:rPr>
          <w:rFonts w:ascii="Calibri" w:hAnsi="Calibri" w:cs="Calibri"/>
          <w:sz w:val="24"/>
        </w:rPr>
        <w:t xml:space="preserve">ane osobowe będą udostępnione Bibliotece Narodowej w Warszawie oraz dostawcy systemu </w:t>
      </w:r>
      <w:r w:rsidR="00B2651E" w:rsidRPr="00293352">
        <w:rPr>
          <w:rFonts w:ascii="Calibri" w:hAnsi="Calibri" w:cs="Calibri"/>
          <w:sz w:val="24"/>
        </w:rPr>
        <w:t>zarządzania</w:t>
      </w:r>
      <w:r w:rsidR="00BC1817" w:rsidRPr="00293352">
        <w:rPr>
          <w:rFonts w:ascii="Calibri" w:hAnsi="Calibri" w:cs="Calibri"/>
          <w:sz w:val="24"/>
        </w:rPr>
        <w:t xml:space="preserve"> zbiorami bibliotecznymi, w zakresie niezbędnym do świadczenia usług w ramach zawartej z administratorem umowy.</w:t>
      </w:r>
    </w:p>
    <w:p w14:paraId="6A1A2E41" w14:textId="2FAC6FFA" w:rsidR="00BC1817" w:rsidRPr="00293352" w:rsidRDefault="00AA4BAB" w:rsidP="00293352">
      <w:pPr>
        <w:spacing w:after="0"/>
        <w:ind w:left="707" w:firstLine="0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 xml:space="preserve">Odbiorcami danych osobowych mogą być </w:t>
      </w:r>
      <w:r w:rsidR="00867135">
        <w:rPr>
          <w:rFonts w:ascii="Calibri" w:hAnsi="Calibri" w:cs="Calibri"/>
          <w:sz w:val="24"/>
        </w:rPr>
        <w:t xml:space="preserve">również </w:t>
      </w:r>
      <w:r w:rsidRPr="00293352">
        <w:rPr>
          <w:rFonts w:ascii="Calibri" w:hAnsi="Calibri" w:cs="Calibri"/>
          <w:sz w:val="24"/>
        </w:rPr>
        <w:t>podmioty, którym Administrator zleca wykonanie określonych czynności, z którymi wiąże się konieczność przetwarzania danych osobowych, w szczególności dostawcy usług płatniczych, operatorzy systemów informatycznych, operatorzy systemów e-mail, kancelarie prawne, podmioty księgowe i audytorskie.</w:t>
      </w:r>
    </w:p>
    <w:p w14:paraId="096D6EF3" w14:textId="04BFEE08" w:rsidR="00BC1817" w:rsidRPr="00293352" w:rsidRDefault="00BC1817" w:rsidP="00BC1817">
      <w:pPr>
        <w:numPr>
          <w:ilvl w:val="0"/>
          <w:numId w:val="1"/>
        </w:numPr>
        <w:spacing w:after="4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 xml:space="preserve">Podanie danych osobowych jest konieczne do realizacji celów wskazanych w pkt. 3. Podanie numeru telefonu w celu usprawnienia kontaktów z biblioteką jest dobrowolne, a jego niepodanie w żaden sposób nie wpłynie na możliwość korzystania z usług i zasobów biblioteki. </w:t>
      </w:r>
    </w:p>
    <w:p w14:paraId="46461301" w14:textId="16D2D3EA" w:rsidR="00BC1817" w:rsidRPr="00293352" w:rsidRDefault="00867135" w:rsidP="00BC1817">
      <w:pPr>
        <w:numPr>
          <w:ilvl w:val="0"/>
          <w:numId w:val="1"/>
        </w:numPr>
        <w:spacing w:after="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="00BC1817" w:rsidRPr="00293352">
        <w:rPr>
          <w:rFonts w:ascii="Calibri" w:hAnsi="Calibri" w:cs="Calibri"/>
          <w:sz w:val="24"/>
        </w:rPr>
        <w:t xml:space="preserve">ane osobowe przechowywane będą przez okres niezbędny do wykonywania praw i obowiązków Uniwersytetu wynikających ze świadczonych na Pani/Pana rzecz usług, nie dłużej jednak niż 6 lat od dnia rozliczenia się z tytułu ostatnich zwrotów materiałów bibliotecznych, a w przypadku danych podanych na podstawie wyrażonej zgody – do czasu jej wycofania. </w:t>
      </w:r>
    </w:p>
    <w:p w14:paraId="0953E615" w14:textId="77777777" w:rsidR="00BC1817" w:rsidRPr="00293352" w:rsidRDefault="00BC1817" w:rsidP="00BC1817">
      <w:pPr>
        <w:numPr>
          <w:ilvl w:val="0"/>
          <w:numId w:val="1"/>
        </w:numPr>
        <w:spacing w:after="6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 xml:space="preserve">Posiada Pani/Pan prawo do żądania od administratora dostępu do danych osobowych, prawo do ich sprostowania, usunięcia lub ograniczenia przetwarzania, prawo do wniesienia sprzeciwu wobec przetwarzania, prawo do przenoszenia danych.  </w:t>
      </w:r>
    </w:p>
    <w:p w14:paraId="72AE6980" w14:textId="0130BCA4" w:rsidR="00BC1817" w:rsidRPr="00293352" w:rsidRDefault="00BC1817" w:rsidP="00BC1817">
      <w:pPr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lastRenderedPageBreak/>
        <w:t xml:space="preserve">Jeżeli przetwarzanie danych osobowych odbywa się na podstawie udzielonej zgody, przysługuje Pani/Panu prawo </w:t>
      </w:r>
      <w:r w:rsidR="00867135">
        <w:rPr>
          <w:rFonts w:ascii="Calibri" w:hAnsi="Calibri" w:cs="Calibri"/>
          <w:sz w:val="24"/>
        </w:rPr>
        <w:t xml:space="preserve">jej </w:t>
      </w:r>
      <w:r w:rsidRPr="00293352">
        <w:rPr>
          <w:rFonts w:ascii="Calibri" w:hAnsi="Calibri" w:cs="Calibri"/>
          <w:sz w:val="24"/>
        </w:rPr>
        <w:t xml:space="preserve">cofnięcia w dowolnym momencie. Wycofanie zgody nie wpływa na zgodność z prawem przetwarzania dokonanego przed jej wycofaniem. </w:t>
      </w:r>
    </w:p>
    <w:p w14:paraId="28124458" w14:textId="60CB169B" w:rsidR="00BC1817" w:rsidRPr="00293352" w:rsidRDefault="00BC1817" w:rsidP="00BC1817">
      <w:pPr>
        <w:numPr>
          <w:ilvl w:val="0"/>
          <w:numId w:val="1"/>
        </w:numPr>
        <w:rPr>
          <w:rFonts w:ascii="Calibri" w:hAnsi="Calibri" w:cs="Calibri"/>
          <w:sz w:val="24"/>
        </w:rPr>
      </w:pPr>
      <w:r w:rsidRPr="00293352">
        <w:rPr>
          <w:rFonts w:ascii="Calibri" w:hAnsi="Calibri" w:cs="Calibri"/>
          <w:sz w:val="24"/>
        </w:rPr>
        <w:t>Ma Pani/Pan prawo wniesienia skargi do organu nadzorczego – Prezesa Urzędu Ochrony Danych Osobowych</w:t>
      </w:r>
      <w:r w:rsidR="00867135">
        <w:rPr>
          <w:rFonts w:ascii="Calibri" w:hAnsi="Calibri" w:cs="Calibri"/>
          <w:sz w:val="24"/>
        </w:rPr>
        <w:t>, j</w:t>
      </w:r>
      <w:r w:rsidR="00867135" w:rsidRPr="00867135">
        <w:rPr>
          <w:rFonts w:ascii="Calibri" w:hAnsi="Calibri" w:cs="Calibri"/>
          <w:sz w:val="24"/>
        </w:rPr>
        <w:t>eżeli uzna</w:t>
      </w:r>
      <w:r w:rsidR="00867135">
        <w:rPr>
          <w:rFonts w:ascii="Calibri" w:hAnsi="Calibri" w:cs="Calibri"/>
          <w:sz w:val="24"/>
        </w:rPr>
        <w:t xml:space="preserve"> Pani/Pan</w:t>
      </w:r>
      <w:r w:rsidR="00867135" w:rsidRPr="00867135">
        <w:rPr>
          <w:rFonts w:ascii="Calibri" w:hAnsi="Calibri" w:cs="Calibri"/>
          <w:sz w:val="24"/>
        </w:rPr>
        <w:t>, że przetwarzanie danych narusza przepisy RODO</w:t>
      </w:r>
    </w:p>
    <w:p w14:paraId="5FD4ACB9" w14:textId="7656DC21" w:rsidR="00BC1817" w:rsidRPr="00293352" w:rsidRDefault="00867135" w:rsidP="00867135">
      <w:pPr>
        <w:rPr>
          <w:rFonts w:ascii="Calibri" w:hAnsi="Calibri" w:cs="Calibri"/>
          <w:sz w:val="24"/>
        </w:rPr>
        <w:sectPr w:rsidR="00BC1817" w:rsidRPr="00293352" w:rsidSect="00BC1817">
          <w:footerReference w:type="default" r:id="rId7"/>
          <w:pgSz w:w="11906" w:h="16838"/>
          <w:pgMar w:top="1443" w:right="1411" w:bottom="1493" w:left="1416" w:header="708" w:footer="708" w:gutter="0"/>
          <w:cols w:space="708"/>
        </w:sectPr>
      </w:pPr>
      <w:r>
        <w:rPr>
          <w:rFonts w:ascii="Calibri" w:hAnsi="Calibri" w:cs="Calibri"/>
          <w:sz w:val="24"/>
        </w:rPr>
        <w:t xml:space="preserve"> </w:t>
      </w:r>
    </w:p>
    <w:p w14:paraId="6469375C" w14:textId="77777777" w:rsidR="00336703" w:rsidRDefault="00336703" w:rsidP="00867135">
      <w:pPr>
        <w:ind w:left="0" w:firstLine="0"/>
      </w:pPr>
    </w:p>
    <w:sectPr w:rsidR="0033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7691" w14:textId="77777777" w:rsidR="00811830" w:rsidRDefault="00811830">
      <w:pPr>
        <w:spacing w:after="0" w:line="240" w:lineRule="auto"/>
      </w:pPr>
      <w:r>
        <w:separator/>
      </w:r>
    </w:p>
  </w:endnote>
  <w:endnote w:type="continuationSeparator" w:id="0">
    <w:p w14:paraId="3DFE9E02" w14:textId="77777777" w:rsidR="00811830" w:rsidRDefault="0081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1855" w14:textId="77777777" w:rsidR="00BC1817" w:rsidRDefault="00BC1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3FFB" w14:textId="77777777" w:rsidR="00811830" w:rsidRDefault="00811830">
      <w:pPr>
        <w:spacing w:after="0" w:line="240" w:lineRule="auto"/>
      </w:pPr>
      <w:r>
        <w:separator/>
      </w:r>
    </w:p>
  </w:footnote>
  <w:footnote w:type="continuationSeparator" w:id="0">
    <w:p w14:paraId="05628D08" w14:textId="77777777" w:rsidR="00811830" w:rsidRDefault="0081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7E8"/>
    <w:multiLevelType w:val="hybridMultilevel"/>
    <w:tmpl w:val="FB64B372"/>
    <w:lvl w:ilvl="0" w:tplc="04150019">
      <w:start w:val="1"/>
      <w:numFmt w:val="lowerLetter"/>
      <w:lvlText w:val="%1."/>
      <w:lvlJc w:val="left"/>
      <w:pPr>
        <w:ind w:left="7292" w:hanging="360"/>
      </w:pPr>
      <w:rPr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8012" w:hanging="360"/>
      </w:pPr>
    </w:lvl>
    <w:lvl w:ilvl="2" w:tplc="0415001B" w:tentative="1">
      <w:start w:val="1"/>
      <w:numFmt w:val="lowerRoman"/>
      <w:lvlText w:val="%3."/>
      <w:lvlJc w:val="right"/>
      <w:pPr>
        <w:ind w:left="8732" w:hanging="180"/>
      </w:pPr>
    </w:lvl>
    <w:lvl w:ilvl="3" w:tplc="0415000F" w:tentative="1">
      <w:start w:val="1"/>
      <w:numFmt w:val="decimal"/>
      <w:lvlText w:val="%4."/>
      <w:lvlJc w:val="left"/>
      <w:pPr>
        <w:ind w:left="9452" w:hanging="360"/>
      </w:pPr>
    </w:lvl>
    <w:lvl w:ilvl="4" w:tplc="04150019" w:tentative="1">
      <w:start w:val="1"/>
      <w:numFmt w:val="lowerLetter"/>
      <w:lvlText w:val="%5."/>
      <w:lvlJc w:val="left"/>
      <w:pPr>
        <w:ind w:left="10172" w:hanging="360"/>
      </w:pPr>
    </w:lvl>
    <w:lvl w:ilvl="5" w:tplc="0415001B" w:tentative="1">
      <w:start w:val="1"/>
      <w:numFmt w:val="lowerRoman"/>
      <w:lvlText w:val="%6."/>
      <w:lvlJc w:val="right"/>
      <w:pPr>
        <w:ind w:left="10892" w:hanging="180"/>
      </w:pPr>
    </w:lvl>
    <w:lvl w:ilvl="6" w:tplc="0415000F" w:tentative="1">
      <w:start w:val="1"/>
      <w:numFmt w:val="decimal"/>
      <w:lvlText w:val="%7."/>
      <w:lvlJc w:val="left"/>
      <w:pPr>
        <w:ind w:left="11612" w:hanging="360"/>
      </w:pPr>
    </w:lvl>
    <w:lvl w:ilvl="7" w:tplc="04150019" w:tentative="1">
      <w:start w:val="1"/>
      <w:numFmt w:val="lowerLetter"/>
      <w:lvlText w:val="%8."/>
      <w:lvlJc w:val="left"/>
      <w:pPr>
        <w:ind w:left="12332" w:hanging="360"/>
      </w:pPr>
    </w:lvl>
    <w:lvl w:ilvl="8" w:tplc="0415001B" w:tentative="1">
      <w:start w:val="1"/>
      <w:numFmt w:val="lowerRoman"/>
      <w:lvlText w:val="%9."/>
      <w:lvlJc w:val="right"/>
      <w:pPr>
        <w:ind w:left="13052" w:hanging="180"/>
      </w:pPr>
    </w:lvl>
  </w:abstractNum>
  <w:abstractNum w:abstractNumId="1" w15:restartNumberingAfterBreak="0">
    <w:nsid w:val="61AC4B49"/>
    <w:multiLevelType w:val="hybridMultilevel"/>
    <w:tmpl w:val="D6EE120E"/>
    <w:lvl w:ilvl="0" w:tplc="1EDC500A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800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E06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4A1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31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46DE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549C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2098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2546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262294">
    <w:abstractNumId w:val="1"/>
  </w:num>
  <w:num w:numId="2" w16cid:durableId="201615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9C"/>
    <w:rsid w:val="00077D0E"/>
    <w:rsid w:val="001F0132"/>
    <w:rsid w:val="00293352"/>
    <w:rsid w:val="00336703"/>
    <w:rsid w:val="003818BA"/>
    <w:rsid w:val="005E533E"/>
    <w:rsid w:val="006724AF"/>
    <w:rsid w:val="007D769C"/>
    <w:rsid w:val="00811830"/>
    <w:rsid w:val="00867135"/>
    <w:rsid w:val="008C60F3"/>
    <w:rsid w:val="00AA4BAB"/>
    <w:rsid w:val="00B2651E"/>
    <w:rsid w:val="00BB60BE"/>
    <w:rsid w:val="00BC1817"/>
    <w:rsid w:val="00E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28B1"/>
  <w15:chartTrackingRefBased/>
  <w15:docId w15:val="{567F0592-2193-4FDA-BD2B-B1F6400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17"/>
    <w:pPr>
      <w:spacing w:after="38" w:line="271" w:lineRule="auto"/>
      <w:ind w:left="728" w:hanging="368"/>
      <w:jc w:val="both"/>
    </w:pPr>
    <w:rPr>
      <w:rFonts w:ascii="Arial" w:eastAsia="Arial" w:hAnsi="Arial" w:cs="Arial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6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6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69C"/>
    <w:pPr>
      <w:numPr>
        <w:ilvl w:val="1"/>
      </w:numPr>
      <w:ind w:left="728" w:hanging="36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6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6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69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C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817"/>
    <w:rPr>
      <w:rFonts w:ascii="Arial" w:eastAsia="Arial" w:hAnsi="Arial" w:cs="Arial"/>
      <w:color w:val="000000"/>
      <w:sz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17"/>
    <w:rPr>
      <w:rFonts w:ascii="Arial" w:eastAsia="Arial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Baksalary</dc:creator>
  <cp:keywords/>
  <dc:description/>
  <cp:lastModifiedBy>Marcin Klemens</cp:lastModifiedBy>
  <cp:revision>4</cp:revision>
  <dcterms:created xsi:type="dcterms:W3CDTF">2026-05-21T10:09:00Z</dcterms:created>
  <dcterms:modified xsi:type="dcterms:W3CDTF">2026-05-21T10:11:00Z</dcterms:modified>
</cp:coreProperties>
</file>